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D66C" w14:textId="542B0B0D" w:rsidR="008176C5" w:rsidRDefault="008176C5">
      <w:r>
        <w:t xml:space="preserve">New Item, before </w:t>
      </w:r>
      <w:proofErr w:type="gramStart"/>
      <w:r>
        <w:t>submit</w:t>
      </w:r>
      <w:proofErr w:type="gramEnd"/>
    </w:p>
    <w:p w14:paraId="3E2B6261" w14:textId="77777777" w:rsidR="008176C5" w:rsidRDefault="008176C5"/>
    <w:p w14:paraId="4579D485" w14:textId="2D9EBFA8" w:rsidR="004353EB" w:rsidRDefault="008176C5">
      <w:r>
        <w:rPr>
          <w:noProof/>
        </w:rPr>
        <w:drawing>
          <wp:inline distT="0" distB="0" distL="0" distR="0" wp14:anchorId="564D1082" wp14:editId="657F3C24">
            <wp:extent cx="5381625" cy="3152775"/>
            <wp:effectExtent l="0" t="0" r="9525" b="9525"/>
            <wp:docPr id="6077142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142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9A8D" w14:textId="77777777" w:rsidR="008176C5" w:rsidRDefault="008176C5"/>
    <w:p w14:paraId="3763FA91" w14:textId="77777777" w:rsidR="008176C5" w:rsidRDefault="008176C5"/>
    <w:p w14:paraId="6A4F77EB" w14:textId="77777777" w:rsidR="008176C5" w:rsidRDefault="008176C5"/>
    <w:p w14:paraId="0D52E2A2" w14:textId="77777777" w:rsidR="008176C5" w:rsidRDefault="008176C5"/>
    <w:p w14:paraId="3AB6DEFF" w14:textId="77777777" w:rsidR="008176C5" w:rsidRDefault="008176C5"/>
    <w:p w14:paraId="4EB435EC" w14:textId="77777777" w:rsidR="008176C5" w:rsidRDefault="008176C5"/>
    <w:p w14:paraId="06FC1F3B" w14:textId="77777777" w:rsidR="008176C5" w:rsidRDefault="008176C5"/>
    <w:p w14:paraId="6547AA73" w14:textId="77777777" w:rsidR="008176C5" w:rsidRDefault="008176C5"/>
    <w:p w14:paraId="35829A2F" w14:textId="77777777" w:rsidR="008176C5" w:rsidRDefault="008176C5"/>
    <w:p w14:paraId="3A0BA5DA" w14:textId="77777777" w:rsidR="008176C5" w:rsidRDefault="008176C5"/>
    <w:p w14:paraId="04F475CE" w14:textId="77777777" w:rsidR="008176C5" w:rsidRDefault="008176C5"/>
    <w:p w14:paraId="1B73AF87" w14:textId="77777777" w:rsidR="008176C5" w:rsidRDefault="008176C5"/>
    <w:p w14:paraId="653B25E5" w14:textId="77777777" w:rsidR="008176C5" w:rsidRDefault="008176C5"/>
    <w:p w14:paraId="3DA12194" w14:textId="7A0B751F" w:rsidR="008176C5" w:rsidRDefault="008176C5">
      <w:r>
        <w:br w:type="page"/>
      </w:r>
    </w:p>
    <w:p w14:paraId="6B3D998E" w14:textId="77777777" w:rsidR="008176C5" w:rsidRDefault="008176C5"/>
    <w:p w14:paraId="612E863A" w14:textId="65E75409" w:rsidR="008176C5" w:rsidRDefault="008176C5">
      <w:r>
        <w:t>Settings of Responsible Application field</w:t>
      </w:r>
    </w:p>
    <w:p w14:paraId="032E3650" w14:textId="087E120D" w:rsidR="008176C5" w:rsidRDefault="008176C5">
      <w:r>
        <w:rPr>
          <w:noProof/>
        </w:rPr>
        <w:drawing>
          <wp:inline distT="0" distB="0" distL="0" distR="0" wp14:anchorId="678730DF" wp14:editId="486AC509">
            <wp:extent cx="5124450" cy="6457950"/>
            <wp:effectExtent l="0" t="0" r="0" b="0"/>
            <wp:docPr id="131588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887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ACD37" w14:textId="3080C04E" w:rsidR="008176C5" w:rsidRDefault="008176C5">
      <w:r>
        <w:br w:type="page"/>
      </w:r>
    </w:p>
    <w:p w14:paraId="565E4860" w14:textId="77777777" w:rsidR="008176C5" w:rsidRDefault="008176C5"/>
    <w:p w14:paraId="2C4B559F" w14:textId="40B42198" w:rsidR="008176C5" w:rsidRDefault="008176C5">
      <w:r>
        <w:t xml:space="preserve">After </w:t>
      </w:r>
      <w:proofErr w:type="gramStart"/>
      <w:r>
        <w:t>submit</w:t>
      </w:r>
      <w:proofErr w:type="gramEnd"/>
      <w:r>
        <w:t xml:space="preserve"> it fills in the platform leader field, it should fill in once Responsible application is </w:t>
      </w:r>
      <w:proofErr w:type="spellStart"/>
      <w:r>
        <w:t>sleected</w:t>
      </w:r>
      <w:proofErr w:type="spellEnd"/>
      <w:r>
        <w:t>, like it does with “Render field as dropdown”</w:t>
      </w:r>
    </w:p>
    <w:p w14:paraId="26DA37D8" w14:textId="77777777" w:rsidR="008176C5" w:rsidRDefault="008176C5"/>
    <w:p w14:paraId="50FAC698" w14:textId="54BC252D" w:rsidR="008176C5" w:rsidRDefault="008176C5">
      <w:r>
        <w:rPr>
          <w:noProof/>
        </w:rPr>
        <w:drawing>
          <wp:inline distT="0" distB="0" distL="0" distR="0" wp14:anchorId="50EB1A7F" wp14:editId="66644A3C">
            <wp:extent cx="2495550" cy="2190750"/>
            <wp:effectExtent l="0" t="0" r="0" b="0"/>
            <wp:docPr id="309268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688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C5"/>
    <w:rsid w:val="00075138"/>
    <w:rsid w:val="004353EB"/>
    <w:rsid w:val="004B2812"/>
    <w:rsid w:val="00630FBB"/>
    <w:rsid w:val="008176C5"/>
    <w:rsid w:val="00E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261E"/>
  <w15:chartTrackingRefBased/>
  <w15:docId w15:val="{21BE0D86-624F-47EF-B0DB-DCEDD9A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213</Characters>
  <Application>Microsoft Office Word</Application>
  <DocSecurity>0</DocSecurity>
  <Lines>1</Lines>
  <Paragraphs>1</Paragraphs>
  <ScaleCrop>false</ScaleCrop>
  <Company>Wells Fargo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Wendi</dc:creator>
  <cp:keywords/>
  <dc:description/>
  <cp:lastModifiedBy>Watson, Wendi</cp:lastModifiedBy>
  <cp:revision>2</cp:revision>
  <dcterms:created xsi:type="dcterms:W3CDTF">2024-02-14T14:36:00Z</dcterms:created>
  <dcterms:modified xsi:type="dcterms:W3CDTF">2024-02-14T14:36:00Z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9c9bcd-f315-4c3b-87a0-7682e230e7e4_Enabled">
    <vt:lpwstr>true</vt:lpwstr>
  </property>
  <property fmtid="{D5CDD505-2E9C-101B-9397-08002B2CF9AE}" pid="3" name="MSIP_Label_1f9c9bcd-f315-4c3b-87a0-7682e230e7e4_SetDate">
    <vt:lpwstr>2024-02-14T14:36:00Z</vt:lpwstr>
  </property>
  <property fmtid="{D5CDD505-2E9C-101B-9397-08002B2CF9AE}" pid="4" name="MSIP_Label_1f9c9bcd-f315-4c3b-87a0-7682e230e7e4_Method">
    <vt:lpwstr>Privileged</vt:lpwstr>
  </property>
  <property fmtid="{D5CDD505-2E9C-101B-9397-08002B2CF9AE}" pid="5" name="MSIP_Label_1f9c9bcd-f315-4c3b-87a0-7682e230e7e4_Name">
    <vt:lpwstr>Internal Use</vt:lpwstr>
  </property>
  <property fmtid="{D5CDD505-2E9C-101B-9397-08002B2CF9AE}" pid="6" name="MSIP_Label_1f9c9bcd-f315-4c3b-87a0-7682e230e7e4_SiteId">
    <vt:lpwstr>e122af3c-4c68-4e49-9c52-4ae1e25e91ae</vt:lpwstr>
  </property>
  <property fmtid="{D5CDD505-2E9C-101B-9397-08002B2CF9AE}" pid="7" name="MSIP_Label_1f9c9bcd-f315-4c3b-87a0-7682e230e7e4_ActionId">
    <vt:lpwstr>6211c21a-615e-4937-a472-7e50c1d6ad97</vt:lpwstr>
  </property>
  <property fmtid="{D5CDD505-2E9C-101B-9397-08002B2CF9AE}" pid="8" name="MSIP_Label_1f9c9bcd-f315-4c3b-87a0-7682e230e7e4_ContentBits">
    <vt:lpwstr>0</vt:lpwstr>
  </property>
</Properties>
</file>